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autoSpaceDE w:val="0"/>
        <w:autoSpaceDN w:val="0"/>
        <w:adjustRightInd w:val="0"/>
        <w:spacing w:after="40" w:line="240" w:lineRule="auto"/>
        <w:rPr>
          <w:rFonts w:ascii="Arial" w:hAnsi="Arial" w:cs="Arial"/>
          <w:color w:val="000000"/>
        </w:rPr>
      </w:pPr>
    </w:p>
    <w:p>
      <w:pPr>
        <w:autoSpaceDE w:val="0"/>
        <w:autoSpaceDN w:val="0"/>
        <w:adjustRightInd w:val="0"/>
        <w:spacing w:after="40" w:line="240" w:lineRule="auto"/>
        <w:rPr>
          <w:rFonts w:ascii="Arial" w:hAnsi="Arial" w:cs="Arial"/>
          <w:color w:val="000000"/>
        </w:rPr>
      </w:pPr>
    </w:p>
    <w:p>
      <w:pPr>
        <w:autoSpaceDE w:val="0"/>
        <w:autoSpaceDN w:val="0"/>
        <w:adjustRightInd w:val="0"/>
        <w:spacing w:after="40" w:line="240" w:lineRule="auto"/>
        <w:rPr>
          <w:rFonts w:ascii="Arial" w:hAnsi="Arial" w:cs="Arial"/>
          <w:color w:val="000000"/>
        </w:rPr>
      </w:pPr>
    </w:p>
    <w:p>
      <w:pPr>
        <w:autoSpaceDE w:val="0"/>
        <w:autoSpaceDN w:val="0"/>
        <w:adjustRightInd w:val="0"/>
        <w:spacing w:after="40" w:line="240" w:lineRule="auto"/>
        <w:rPr>
          <w:rFonts w:ascii="Arial" w:hAnsi="Arial" w:cs="Arial"/>
          <w:color w:val="000000"/>
        </w:rPr>
      </w:pPr>
    </w:p>
    <w:p>
      <w:pPr>
        <w:autoSpaceDE w:val="0"/>
        <w:autoSpaceDN w:val="0"/>
        <w:adjustRightInd w:val="0"/>
        <w:spacing w:after="40" w:line="240" w:lineRule="auto"/>
        <w:rPr>
          <w:rFonts w:ascii="Arial" w:hAnsi="Arial" w:cs="Arial"/>
          <w:color w:val="000000"/>
        </w:rPr>
      </w:pPr>
      <w:r>
        <w:rPr>
          <w:rFonts w:ascii="Arial" w:hAnsi="Arial" w:cs="Arial"/>
          <w:color w:val="000000"/>
        </w:rPr>
        <w:t xml:space="preserve">Thüringer Landesamt für Landwirtschaft </w:t>
      </w:r>
    </w:p>
    <w:p>
      <w:pPr>
        <w:autoSpaceDE w:val="0"/>
        <w:autoSpaceDN w:val="0"/>
        <w:adjustRightInd w:val="0"/>
        <w:spacing w:after="40" w:line="240" w:lineRule="auto"/>
        <w:rPr>
          <w:rFonts w:ascii="Arial" w:hAnsi="Arial" w:cs="Arial"/>
          <w:color w:val="000000"/>
        </w:rPr>
      </w:pPr>
      <w:r>
        <w:rPr>
          <w:rFonts w:ascii="Arial" w:hAnsi="Arial" w:cs="Arial"/>
          <w:color w:val="000000"/>
        </w:rPr>
        <w:t>und Ländlichen Raum</w:t>
      </w:r>
    </w:p>
    <w:p>
      <w:pPr>
        <w:autoSpaceDE w:val="0"/>
        <w:autoSpaceDN w:val="0"/>
        <w:adjustRightInd w:val="0"/>
        <w:spacing w:after="40" w:line="240" w:lineRule="auto"/>
        <w:rPr>
          <w:rFonts w:ascii="Arial" w:hAnsi="Arial" w:cs="Arial"/>
          <w:color w:val="000000"/>
        </w:rPr>
      </w:pPr>
      <w:r>
        <w:rPr>
          <w:rFonts w:ascii="Arial" w:hAnsi="Arial" w:cs="Arial"/>
          <w:color w:val="000000"/>
        </w:rPr>
        <w:t>Referat 54</w:t>
      </w:r>
    </w:p>
    <w:p>
      <w:pPr>
        <w:autoSpaceDE w:val="0"/>
        <w:autoSpaceDN w:val="0"/>
        <w:adjustRightInd w:val="0"/>
        <w:spacing w:after="40" w:line="240" w:lineRule="auto"/>
        <w:rPr>
          <w:rFonts w:ascii="Arial" w:hAnsi="Arial" w:cs="Arial"/>
          <w:color w:val="000000"/>
        </w:rPr>
      </w:pPr>
      <w:r>
        <w:rPr>
          <w:rFonts w:ascii="Arial" w:hAnsi="Arial" w:cs="Arial"/>
          <w:color w:val="000000"/>
        </w:rPr>
        <w:t>Naumburger Straße 98</w:t>
      </w:r>
    </w:p>
    <w:p>
      <w:pPr>
        <w:autoSpaceDE w:val="0"/>
        <w:autoSpaceDN w:val="0"/>
        <w:adjustRightInd w:val="0"/>
        <w:spacing w:after="40" w:line="240" w:lineRule="auto"/>
        <w:rPr>
          <w:rFonts w:ascii="Arial" w:hAnsi="Arial" w:cs="Arial"/>
          <w:color w:val="000000"/>
        </w:rPr>
      </w:pPr>
      <w:r>
        <w:rPr>
          <w:rFonts w:ascii="Arial" w:hAnsi="Arial" w:cs="Arial"/>
          <w:color w:val="000000"/>
        </w:rPr>
        <w:t>07743 Jena</w:t>
      </w: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jc w:val="both"/>
        <w:rPr>
          <w:rFonts w:ascii="Arial" w:hAnsi="Arial" w:cs="Arial"/>
          <w:b/>
          <w:bCs/>
          <w:sz w:val="24"/>
          <w:szCs w:val="24"/>
        </w:rPr>
      </w:pPr>
    </w:p>
    <w:p>
      <w:pPr>
        <w:autoSpaceDE w:val="0"/>
        <w:autoSpaceDN w:val="0"/>
        <w:adjustRightInd w:val="0"/>
        <w:spacing w:after="0" w:line="240" w:lineRule="auto"/>
        <w:jc w:val="both"/>
        <w:rPr>
          <w:rFonts w:ascii="Arial" w:hAnsi="Arial" w:cs="Arial"/>
          <w:b/>
          <w:bCs/>
          <w:sz w:val="24"/>
          <w:szCs w:val="24"/>
        </w:rPr>
      </w:pPr>
    </w:p>
    <w:p>
      <w:pPr>
        <w:autoSpaceDE w:val="0"/>
        <w:autoSpaceDN w:val="0"/>
        <w:adjustRightInd w:val="0"/>
        <w:spacing w:after="0" w:line="240" w:lineRule="auto"/>
        <w:jc w:val="both"/>
        <w:rPr>
          <w:rFonts w:ascii="Arial" w:hAnsi="Arial" w:cs="Arial"/>
          <w:b/>
          <w:bCs/>
          <w:sz w:val="24"/>
          <w:szCs w:val="24"/>
        </w:rPr>
      </w:pPr>
    </w:p>
    <w:p>
      <w:pPr>
        <w:autoSpaceDE w:val="0"/>
        <w:autoSpaceDN w:val="0"/>
        <w:adjustRightInd w:val="0"/>
        <w:spacing w:after="0" w:line="240" w:lineRule="auto"/>
        <w:jc w:val="both"/>
        <w:rPr>
          <w:rFonts w:ascii="Arial" w:hAnsi="Arial" w:cs="Arial"/>
          <w:b/>
          <w:bCs/>
          <w:sz w:val="24"/>
          <w:szCs w:val="24"/>
        </w:rPr>
      </w:pPr>
    </w:p>
    <w:p>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EU-Schulprogramm, Komponente MILCH</w:t>
      </w:r>
    </w:p>
    <w:p>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Zulassung als Antragsteller und Schulmilchlieferant in Thüringen</w:t>
      </w: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r>
        <w:rPr>
          <w:rFonts w:ascii="Arial" w:hAnsi="Arial" w:cs="Arial"/>
          <w:color w:val="000000"/>
        </w:rPr>
        <w:t>Antragsteller:</w:t>
      </w:r>
      <w:r>
        <w:rPr>
          <w:rFonts w:ascii="Arial" w:hAnsi="Arial" w:cs="Arial"/>
          <w:color w:val="000000"/>
        </w:rPr>
        <w:tab/>
      </w: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r>
        <w:rPr>
          <w:rFonts w:ascii="Arial" w:eastAsia="Times New Roman" w:hAnsi="Arial" w:cs="Times New Roman"/>
          <w:color w:val="000000"/>
          <w:sz w:val="16"/>
          <w:szCs w:val="16"/>
          <w:lang w:eastAsia="de-DE"/>
        </w:rPr>
        <w:t>Bitte Personen - Ident (PI) angeben, soweit vergeben und bekannt</w:t>
      </w:r>
    </w:p>
    <w:tbl>
      <w:tblPr>
        <w:tblpPr w:leftFromText="141" w:rightFromText="141" w:vertAnchor="text" w:horzAnchor="margin"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456"/>
        <w:gridCol w:w="456"/>
        <w:gridCol w:w="456"/>
        <w:gridCol w:w="456"/>
        <w:gridCol w:w="456"/>
        <w:gridCol w:w="456"/>
        <w:gridCol w:w="456"/>
        <w:gridCol w:w="456"/>
        <w:gridCol w:w="456"/>
        <w:gridCol w:w="456"/>
        <w:gridCol w:w="456"/>
        <w:gridCol w:w="456"/>
        <w:gridCol w:w="456"/>
        <w:gridCol w:w="456"/>
      </w:tblGrid>
      <w:tr>
        <w:trPr>
          <w:trHeight w:val="416"/>
        </w:trPr>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t>2</w:t>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t>7</w:t>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t>6</w:t>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bookmarkStart w:id="0" w:name="Text4"/>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bookmarkEnd w:id="0"/>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noProof/>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shd w:val="clear" w:color="auto" w:fill="auto"/>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c>
          <w:tcPr>
            <w:tcW w:w="456" w:type="dxa"/>
            <w:vAlign w:val="center"/>
          </w:tcPr>
          <w:p>
            <w:pPr>
              <w:spacing w:after="0" w:line="240" w:lineRule="auto"/>
              <w:jc w:val="center"/>
              <w:rPr>
                <w:rFonts w:ascii="Arial" w:eastAsia="Times New Roman" w:hAnsi="Arial" w:cs="Times New Roman"/>
                <w:b/>
                <w:color w:val="000000"/>
                <w:sz w:val="24"/>
                <w:szCs w:val="20"/>
                <w:lang w:eastAsia="de-DE"/>
              </w:rPr>
            </w:pPr>
            <w:r>
              <w:rPr>
                <w:rFonts w:ascii="Arial" w:eastAsia="Times New Roman" w:hAnsi="Arial" w:cs="Times New Roman"/>
                <w:b/>
                <w:color w:val="000000"/>
                <w:sz w:val="24"/>
                <w:szCs w:val="20"/>
                <w:lang w:eastAsia="de-DE"/>
              </w:rPr>
              <w:fldChar w:fldCharType="begin">
                <w:ffData>
                  <w:name w:val="Text4"/>
                  <w:enabled/>
                  <w:calcOnExit w:val="0"/>
                  <w:textInput>
                    <w:maxLength w:val="1"/>
                  </w:textInput>
                </w:ffData>
              </w:fldChar>
            </w:r>
            <w:r>
              <w:rPr>
                <w:rFonts w:ascii="Arial" w:eastAsia="Times New Roman" w:hAnsi="Arial" w:cs="Times New Roman"/>
                <w:b/>
                <w:color w:val="000000"/>
                <w:sz w:val="24"/>
                <w:szCs w:val="20"/>
                <w:lang w:eastAsia="de-DE"/>
              </w:rPr>
              <w:instrText xml:space="preserve"> FORMTEXT </w:instrText>
            </w:r>
            <w:r>
              <w:rPr>
                <w:rFonts w:ascii="Arial" w:eastAsia="Times New Roman" w:hAnsi="Arial" w:cs="Times New Roman"/>
                <w:b/>
                <w:color w:val="000000"/>
                <w:sz w:val="24"/>
                <w:szCs w:val="20"/>
                <w:lang w:eastAsia="de-DE"/>
              </w:rPr>
            </w:r>
            <w:r>
              <w:rPr>
                <w:rFonts w:ascii="Arial" w:eastAsia="Times New Roman" w:hAnsi="Arial" w:cs="Times New Roman"/>
                <w:b/>
                <w:color w:val="000000"/>
                <w:sz w:val="24"/>
                <w:szCs w:val="20"/>
                <w:lang w:eastAsia="de-DE"/>
              </w:rPr>
              <w:fldChar w:fldCharType="separate"/>
            </w:r>
            <w:r>
              <w:rPr>
                <w:rFonts w:ascii="Arial" w:eastAsia="Times New Roman" w:hAnsi="Arial" w:cs="Times New Roman"/>
                <w:b/>
                <w:color w:val="000000"/>
                <w:sz w:val="24"/>
                <w:szCs w:val="20"/>
                <w:lang w:eastAsia="de-DE"/>
              </w:rPr>
              <w:t> </w:t>
            </w:r>
            <w:r>
              <w:rPr>
                <w:rFonts w:ascii="Arial" w:eastAsia="Times New Roman" w:hAnsi="Arial" w:cs="Times New Roman"/>
                <w:b/>
                <w:color w:val="000000"/>
                <w:sz w:val="24"/>
                <w:szCs w:val="20"/>
                <w:lang w:eastAsia="de-DE"/>
              </w:rPr>
              <w:fldChar w:fldCharType="end"/>
            </w:r>
          </w:p>
        </w:tc>
      </w:tr>
    </w:tbl>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p>
    <w:tbl>
      <w:tblPr>
        <w:tblStyle w:val="Tabellenraster"/>
        <w:tblW w:w="0" w:type="auto"/>
        <w:tblLook w:val="04A0" w:firstRow="1" w:lastRow="0" w:firstColumn="1" w:lastColumn="0" w:noHBand="0" w:noVBand="1"/>
      </w:tblPr>
      <w:tblGrid>
        <w:gridCol w:w="3605"/>
        <w:gridCol w:w="5457"/>
      </w:tblGrid>
      <w:tr>
        <w:trPr>
          <w:trHeight w:val="1708"/>
        </w:trPr>
        <w:tc>
          <w:tcPr>
            <w:tcW w:w="3652" w:type="dxa"/>
          </w:tcPr>
          <w:p>
            <w:pPr>
              <w:autoSpaceDE w:val="0"/>
              <w:autoSpaceDN w:val="0"/>
              <w:adjustRightInd w:val="0"/>
              <w:rPr>
                <w:rFonts w:ascii="Arial" w:hAnsi="Arial" w:cs="Arial"/>
                <w:color w:val="000000"/>
              </w:rPr>
            </w:pPr>
          </w:p>
          <w:p>
            <w:pPr>
              <w:autoSpaceDE w:val="0"/>
              <w:autoSpaceDN w:val="0"/>
              <w:adjustRightInd w:val="0"/>
              <w:rPr>
                <w:rFonts w:ascii="Arial" w:hAnsi="Arial" w:cs="Arial"/>
                <w:color w:val="000000"/>
              </w:rPr>
            </w:pPr>
            <w:r>
              <w:rPr>
                <w:rFonts w:ascii="Arial" w:hAnsi="Arial" w:cs="Arial"/>
                <w:color w:val="000000"/>
              </w:rPr>
              <w:t>Name/ Bezeichnung</w:t>
            </w:r>
          </w:p>
          <w:p>
            <w:pPr>
              <w:autoSpaceDE w:val="0"/>
              <w:autoSpaceDN w:val="0"/>
              <w:adjustRightInd w:val="0"/>
              <w:rPr>
                <w:rFonts w:ascii="Arial" w:hAnsi="Arial" w:cs="Arial"/>
                <w:color w:val="000000"/>
              </w:rPr>
            </w:pPr>
            <w:r>
              <w:rPr>
                <w:rFonts w:ascii="Arial" w:hAnsi="Arial" w:cs="Arial"/>
                <w:color w:val="000000"/>
              </w:rPr>
              <w:t xml:space="preserve">Anschrift Betriebssitz </w:t>
            </w:r>
          </w:p>
          <w:p>
            <w:pPr>
              <w:autoSpaceDE w:val="0"/>
              <w:autoSpaceDN w:val="0"/>
              <w:adjustRightInd w:val="0"/>
              <w:rPr>
                <w:rFonts w:ascii="Arial" w:hAnsi="Arial" w:cs="Arial"/>
                <w:color w:val="000000"/>
              </w:rPr>
            </w:pPr>
            <w:r>
              <w:rPr>
                <w:rFonts w:ascii="Arial" w:hAnsi="Arial" w:cs="Arial"/>
                <w:color w:val="000000"/>
              </w:rPr>
              <w:t>Tel./E-Mail</w:t>
            </w:r>
          </w:p>
          <w:p>
            <w:pPr>
              <w:autoSpaceDE w:val="0"/>
              <w:autoSpaceDN w:val="0"/>
              <w:adjustRightInd w:val="0"/>
              <w:rPr>
                <w:rFonts w:ascii="Arial" w:hAnsi="Arial" w:cs="Arial"/>
                <w:color w:val="000000"/>
                <w:sz w:val="20"/>
              </w:rPr>
            </w:pPr>
            <w:r>
              <w:rPr>
                <w:rFonts w:ascii="Arial" w:hAnsi="Arial" w:cs="Arial"/>
                <w:color w:val="000000"/>
                <w:sz w:val="20"/>
              </w:rPr>
              <w:t>(ggf. Stempel)</w:t>
            </w:r>
          </w:p>
          <w:p>
            <w:pPr>
              <w:autoSpaceDE w:val="0"/>
              <w:autoSpaceDN w:val="0"/>
              <w:adjustRightInd w:val="0"/>
              <w:rPr>
                <w:rFonts w:ascii="Arial" w:hAnsi="Arial" w:cs="Arial"/>
                <w:color w:val="000000"/>
                <w:sz w:val="20"/>
              </w:rPr>
            </w:pPr>
          </w:p>
          <w:p>
            <w:pPr>
              <w:autoSpaceDE w:val="0"/>
              <w:autoSpaceDN w:val="0"/>
              <w:adjustRightInd w:val="0"/>
              <w:rPr>
                <w:rFonts w:ascii="Arial" w:hAnsi="Arial" w:cs="Arial"/>
                <w:color w:val="000000"/>
                <w:sz w:val="20"/>
              </w:rPr>
            </w:pPr>
          </w:p>
          <w:p>
            <w:pPr>
              <w:autoSpaceDE w:val="0"/>
              <w:autoSpaceDN w:val="0"/>
              <w:adjustRightInd w:val="0"/>
              <w:rPr>
                <w:rFonts w:ascii="Arial" w:hAnsi="Arial" w:cs="Arial"/>
                <w:color w:val="000000"/>
                <w:sz w:val="20"/>
              </w:rPr>
            </w:pPr>
          </w:p>
        </w:tc>
        <w:tc>
          <w:tcPr>
            <w:tcW w:w="5560" w:type="dxa"/>
          </w:tcPr>
          <w:p>
            <w:pPr>
              <w:jc w:val="both"/>
              <w:rPr>
                <w:rFonts w:ascii="Arial" w:hAnsi="Arial" w:cs="Arial"/>
                <w:color w:val="000000"/>
              </w:rPr>
            </w:pPr>
          </w:p>
          <w:p>
            <w:pPr>
              <w:autoSpaceDE w:val="0"/>
              <w:autoSpaceDN w:val="0"/>
              <w:adjustRightInd w:val="0"/>
              <w:rPr>
                <w:rFonts w:ascii="Arial" w:hAnsi="Arial" w:cs="Arial"/>
                <w:color w:val="000000"/>
              </w:rPr>
            </w:pPr>
            <w:r>
              <w:rPr>
                <w:rFonts w:ascii="Arial" w:hAnsi="Arial" w:cs="Arial"/>
                <w:color w:val="000000"/>
              </w:rPr>
              <w:fldChar w:fldCharType="begin">
                <w:ffData>
                  <w:name w:val="Text3"/>
                  <w:enabled/>
                  <w:calcOnExit w:val="0"/>
                  <w:textInput/>
                </w:ffData>
              </w:fldChar>
            </w:r>
            <w:bookmarkStart w:id="1" w:name="Text3"/>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bookmarkEnd w:id="1"/>
          </w:p>
          <w:p>
            <w:pPr>
              <w:autoSpaceDE w:val="0"/>
              <w:autoSpaceDN w:val="0"/>
              <w:adjustRightInd w:val="0"/>
              <w:rPr>
                <w:rFonts w:ascii="Arial" w:hAnsi="Arial" w:cs="Arial"/>
                <w:color w:val="000000"/>
                <w:sz w:val="16"/>
                <w:szCs w:val="16"/>
              </w:rPr>
            </w:pPr>
          </w:p>
          <w:p>
            <w:pPr>
              <w:autoSpaceDE w:val="0"/>
              <w:autoSpaceDN w:val="0"/>
              <w:adjustRightInd w:val="0"/>
              <w:rPr>
                <w:rFonts w:ascii="Arial" w:hAnsi="Arial" w:cs="Arial"/>
                <w:color w:val="000000"/>
              </w:rPr>
            </w:pPr>
            <w:r>
              <w:rPr>
                <w:rFonts w:ascii="Arial" w:hAnsi="Arial" w:cs="Arial"/>
                <w:color w:val="000000"/>
              </w:rPr>
              <w:fldChar w:fldCharType="begin">
                <w:ffData>
                  <w:name w:val="Text7"/>
                  <w:enabled/>
                  <w:calcOnExit w:val="0"/>
                  <w:textInput/>
                </w:ffData>
              </w:fldChar>
            </w:r>
            <w:bookmarkStart w:id="2" w:name="Text7"/>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bookmarkEnd w:id="2"/>
          </w:p>
          <w:p>
            <w:pPr>
              <w:autoSpaceDE w:val="0"/>
              <w:autoSpaceDN w:val="0"/>
              <w:adjustRightInd w:val="0"/>
              <w:rPr>
                <w:rFonts w:ascii="Arial" w:hAnsi="Arial" w:cs="Arial"/>
                <w:color w:val="000000"/>
                <w:sz w:val="16"/>
                <w:szCs w:val="16"/>
              </w:rPr>
            </w:pPr>
          </w:p>
          <w:p>
            <w:pPr>
              <w:autoSpaceDE w:val="0"/>
              <w:autoSpaceDN w:val="0"/>
              <w:adjustRightInd w:val="0"/>
              <w:rPr>
                <w:rFonts w:ascii="Arial" w:hAnsi="Arial" w:cs="Arial"/>
                <w:color w:val="000000"/>
              </w:rPr>
            </w:pPr>
            <w:r>
              <w:rPr>
                <w:rFonts w:ascii="Arial" w:hAnsi="Arial" w:cs="Arial"/>
                <w:color w:val="000000"/>
              </w:rPr>
              <w:fldChar w:fldCharType="begin">
                <w:ffData>
                  <w:name w:val="Text8"/>
                  <w:enabled/>
                  <w:calcOnExit w:val="0"/>
                  <w:textInput/>
                </w:ffData>
              </w:fldChar>
            </w:r>
            <w:bookmarkStart w:id="3" w:name="Text8"/>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bookmarkEnd w:id="3"/>
          </w:p>
          <w:p>
            <w:pPr>
              <w:autoSpaceDE w:val="0"/>
              <w:autoSpaceDN w:val="0"/>
              <w:adjustRightInd w:val="0"/>
              <w:rPr>
                <w:rFonts w:ascii="Arial" w:hAnsi="Arial" w:cs="Arial"/>
                <w:color w:val="000000"/>
                <w:sz w:val="16"/>
                <w:szCs w:val="16"/>
              </w:rPr>
            </w:pPr>
          </w:p>
          <w:p>
            <w:pPr>
              <w:autoSpaceDE w:val="0"/>
              <w:autoSpaceDN w:val="0"/>
              <w:adjustRightInd w:val="0"/>
              <w:rPr>
                <w:rFonts w:ascii="Arial" w:hAnsi="Arial" w:cs="Arial"/>
                <w:color w:val="000000"/>
              </w:rPr>
            </w:pP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p>
        </w:tc>
      </w:tr>
      <w:tr>
        <w:trPr>
          <w:trHeight w:val="699"/>
        </w:trPr>
        <w:tc>
          <w:tcPr>
            <w:tcW w:w="3652" w:type="dxa"/>
          </w:tcPr>
          <w:p>
            <w:pPr>
              <w:autoSpaceDE w:val="0"/>
              <w:autoSpaceDN w:val="0"/>
              <w:adjustRightInd w:val="0"/>
              <w:rPr>
                <w:rFonts w:ascii="Arial" w:hAnsi="Arial" w:cs="Arial"/>
                <w:color w:val="000000"/>
              </w:rPr>
            </w:pPr>
          </w:p>
          <w:p>
            <w:pPr>
              <w:autoSpaceDE w:val="0"/>
              <w:autoSpaceDN w:val="0"/>
              <w:adjustRightInd w:val="0"/>
              <w:rPr>
                <w:rFonts w:ascii="Arial" w:hAnsi="Arial" w:cs="Arial"/>
                <w:color w:val="000000"/>
              </w:rPr>
            </w:pPr>
            <w:r>
              <w:rPr>
                <w:rFonts w:ascii="Arial" w:hAnsi="Arial" w:cs="Arial"/>
                <w:color w:val="000000"/>
              </w:rPr>
              <w:t>Vertreten durch/ Funktion</w:t>
            </w:r>
          </w:p>
        </w:tc>
        <w:tc>
          <w:tcPr>
            <w:tcW w:w="5560" w:type="dxa"/>
          </w:tcPr>
          <w:p>
            <w:pPr>
              <w:autoSpaceDE w:val="0"/>
              <w:autoSpaceDN w:val="0"/>
              <w:adjustRightInd w:val="0"/>
              <w:rPr>
                <w:rFonts w:ascii="Arial" w:hAnsi="Arial" w:cs="Arial"/>
                <w:color w:val="000000"/>
              </w:rPr>
            </w:pPr>
          </w:p>
          <w:p>
            <w:pPr>
              <w:autoSpaceDE w:val="0"/>
              <w:autoSpaceDN w:val="0"/>
              <w:adjustRightInd w:val="0"/>
              <w:rPr>
                <w:rFonts w:ascii="Arial" w:hAnsi="Arial" w:cs="Arial"/>
                <w:color w:val="000000"/>
              </w:rPr>
            </w:pP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t> </w:t>
            </w:r>
            <w:r>
              <w:rPr>
                <w:rFonts w:ascii="Arial" w:hAnsi="Arial" w:cs="Arial"/>
                <w:color w:val="000000"/>
              </w:rPr>
              <w:fldChar w:fldCharType="end"/>
            </w:r>
          </w:p>
          <w:p>
            <w:pPr>
              <w:autoSpaceDE w:val="0"/>
              <w:autoSpaceDN w:val="0"/>
              <w:adjustRightInd w:val="0"/>
              <w:rPr>
                <w:rFonts w:ascii="Arial" w:hAnsi="Arial" w:cs="Arial"/>
                <w:color w:val="000000"/>
              </w:rPr>
            </w:pPr>
          </w:p>
        </w:tc>
      </w:tr>
    </w:tbl>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r>
        <w:rPr>
          <w:rFonts w:ascii="Arial" w:hAnsi="Arial" w:cs="Arial"/>
          <w:color w:val="000000"/>
        </w:rPr>
        <w:t xml:space="preserve">Hiermit beantrage/n ich/wir für den Zeitraum vom </w:t>
      </w:r>
      <w:r>
        <w:rPr>
          <w:rFonts w:ascii="Arial" w:hAnsi="Arial" w:cs="Arial"/>
        </w:rPr>
        <w:fldChar w:fldCharType="begin">
          <w:ffData>
            <w:name w:val="Text2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bCs/>
          <w:color w:val="000000"/>
        </w:rPr>
        <w:t xml:space="preserve">bis zum </w:t>
      </w:r>
      <w:r>
        <w:rPr>
          <w:rFonts w:ascii="Arial" w:hAnsi="Arial" w:cs="Arial"/>
        </w:rPr>
        <w:fldChar w:fldCharType="begin">
          <w:ffData>
            <w:name w:val="Text2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sdt>
        <w:sdtPr>
          <w:rPr>
            <w:rFonts w:ascii="Arial" w:eastAsia="Times New Roman" w:hAnsi="Arial" w:cs="Arial"/>
            <w:sz w:val="24"/>
            <w:szCs w:val="24"/>
            <w:lang w:eastAsia="de-DE"/>
          </w:rPr>
          <w:id w:val="-285973971"/>
          <w14:checkbox>
            <w14:checked w14:val="0"/>
            <w14:checkedState w14:val="2612" w14:font="MS Gothic"/>
            <w14:uncheckedState w14:val="2610" w14:font="MS Gothic"/>
          </w14:checkbox>
        </w:sdtPr>
        <w:sdtContent>
          <w:r>
            <w:rPr>
              <w:rFonts w:ascii="MS Gothic" w:eastAsia="MS Gothic" w:hAnsi="MS Gothic" w:cs="Arial" w:hint="eastAsia"/>
              <w:sz w:val="24"/>
              <w:szCs w:val="24"/>
              <w:lang w:eastAsia="de-DE"/>
            </w:rPr>
            <w:t>☐</w:t>
          </w:r>
        </w:sdtContent>
      </w:sdt>
      <w:r>
        <w:rPr>
          <w:rFonts w:ascii="Arial" w:eastAsia="Times New Roman" w:hAnsi="Arial" w:cs="Arial"/>
          <w:sz w:val="20"/>
          <w:szCs w:val="20"/>
          <w:lang w:eastAsia="de-DE"/>
        </w:rPr>
        <w:t xml:space="preserve"> </w:t>
      </w:r>
      <w:r>
        <w:rPr>
          <w:rFonts w:ascii="Arial" w:hAnsi="Arial" w:cs="Arial"/>
          <w:color w:val="000000"/>
        </w:rPr>
        <w:t>die Zulassung</w:t>
      </w:r>
      <w:r>
        <w:rPr>
          <w:rStyle w:val="Funotenzeichen"/>
          <w:rFonts w:ascii="Arial" w:hAnsi="Arial" w:cs="Arial"/>
        </w:rPr>
        <w:footnoteReference w:id="1"/>
      </w:r>
      <w:r>
        <w:rPr>
          <w:rFonts w:ascii="Arial" w:hAnsi="Arial" w:cs="Arial"/>
        </w:rPr>
        <w:t>:</w:t>
      </w:r>
    </w:p>
    <w:p>
      <w:pPr>
        <w:autoSpaceDE w:val="0"/>
        <w:autoSpaceDN w:val="0"/>
        <w:adjustRightInd w:val="0"/>
        <w:spacing w:after="0" w:line="240" w:lineRule="auto"/>
        <w:jc w:val="both"/>
        <w:rPr>
          <w:rFonts w:ascii="Arial" w:hAnsi="Arial" w:cs="Arial"/>
          <w:color w:val="000000"/>
        </w:rPr>
      </w:pPr>
      <w:sdt>
        <w:sdtPr>
          <w:rPr>
            <w:rFonts w:ascii="Arial" w:eastAsia="Times New Roman" w:hAnsi="Arial" w:cs="Arial"/>
            <w:sz w:val="24"/>
            <w:szCs w:val="24"/>
            <w:lang w:eastAsia="de-DE"/>
          </w:rPr>
          <w:id w:val="-1539969885"/>
          <w14:checkbox>
            <w14:checked w14:val="0"/>
            <w14:checkedState w14:val="2612" w14:font="MS Gothic"/>
            <w14:uncheckedState w14:val="2610" w14:font="MS Gothic"/>
          </w14:checkbox>
        </w:sdtPr>
        <w:sdtContent>
          <w:r>
            <w:rPr>
              <w:rFonts w:ascii="MS Gothic" w:eastAsia="MS Gothic" w:hAnsi="MS Gothic" w:cs="Arial" w:hint="eastAsia"/>
              <w:sz w:val="24"/>
              <w:szCs w:val="24"/>
              <w:lang w:eastAsia="de-DE"/>
            </w:rPr>
            <w:t>☐</w:t>
          </w:r>
        </w:sdtContent>
      </w:sdt>
      <w:r>
        <w:rPr>
          <w:rFonts w:ascii="Arial" w:eastAsia="Times New Roman" w:hAnsi="Arial" w:cs="Arial"/>
          <w:sz w:val="20"/>
          <w:szCs w:val="20"/>
          <w:lang w:eastAsia="de-DE"/>
        </w:rPr>
        <w:t xml:space="preserve"> </w:t>
      </w:r>
      <w:r>
        <w:rPr>
          <w:rFonts w:ascii="Arial" w:hAnsi="Arial" w:cs="Arial"/>
          <w:color w:val="000000"/>
        </w:rPr>
        <w:t>die Verlängerung der geltenden Zulassung</w:t>
      </w:r>
      <w:r>
        <w:rPr>
          <w:rStyle w:val="Funotenzeichen"/>
          <w:rFonts w:ascii="Arial" w:hAnsi="Arial" w:cs="Arial"/>
        </w:rPr>
        <w:footnoteReference w:id="2"/>
      </w:r>
      <w:r>
        <w:rPr>
          <w:rFonts w:ascii="Arial" w:hAnsi="Arial" w:cs="Arial"/>
        </w:rPr>
        <w:t>:</w:t>
      </w: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r>
        <w:rPr>
          <w:rFonts w:ascii="Arial" w:hAnsi="Arial" w:cs="Arial"/>
          <w:color w:val="000000"/>
        </w:rPr>
        <w:t>als Lieferant und Antragsteller für Beihilfen im Rahmen des EU-Schulprogramms des Freistaats Thüringen (Komponente Milch) nach den Bestimmungen für die Zulassung als Antragsteller im Sinne der Verordnung (EU) 2017/40, Artikel 6 in Verbindung mit dem Gesetz zur Durchführung unionsrechtlicher Vorschriften über das Schulprogramm für Obst, Gemüse und Milch (Landwirtschaftserzeugnisse-Schulprogrammgesetz - LwErzgSchulproG).</w:t>
      </w: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b/>
          <w:color w:val="000000"/>
        </w:rPr>
      </w:pPr>
      <w:r>
        <w:rPr>
          <w:rFonts w:ascii="Arial" w:hAnsi="Arial" w:cs="Arial"/>
          <w:b/>
          <w:color w:val="000000"/>
        </w:rPr>
        <w:t>Ich/Wir verpflichte/n mich/uns:</w:t>
      </w:r>
    </w:p>
    <w:p>
      <w:pPr>
        <w:autoSpaceDE w:val="0"/>
        <w:autoSpaceDN w:val="0"/>
        <w:adjustRightInd w:val="0"/>
        <w:spacing w:after="0" w:line="240" w:lineRule="auto"/>
        <w:jc w:val="both"/>
        <w:rPr>
          <w:rFonts w:ascii="Arial" w:hAnsi="Arial" w:cs="Arial"/>
          <w:b/>
          <w:color w:val="000000"/>
        </w:rPr>
      </w:pPr>
    </w:p>
    <w:p>
      <w:pPr>
        <w:pStyle w:val="Listenabsatz"/>
        <w:numPr>
          <w:ilvl w:val="0"/>
          <w:numId w:val="1"/>
        </w:numPr>
        <w:autoSpaceDE w:val="0"/>
        <w:autoSpaceDN w:val="0"/>
        <w:adjustRightInd w:val="0"/>
        <w:spacing w:after="0" w:line="240" w:lineRule="auto"/>
        <w:rPr>
          <w:rFonts w:ascii="Arial" w:hAnsi="Arial" w:cs="Arial"/>
          <w:color w:val="000000"/>
        </w:rPr>
      </w:pPr>
      <w:r>
        <w:rPr>
          <w:rFonts w:ascii="Arial" w:hAnsi="Arial" w:cs="Arial"/>
          <w:color w:val="000000"/>
        </w:rPr>
        <w:t>die im Zusammenhang mit der Durchführung des EU-Schulprogramms einschlägigen Rechtsvorschriften der Europäischen Union, der Bundesrepublik Deutschland und des Freistaats Thüringen einzuhalten und die betreffenden beihilferechtlichen Anforderungen und Verpflichtungen einzuhalten.</w:t>
      </w:r>
    </w:p>
    <w:p>
      <w:pPr>
        <w:pStyle w:val="Listenabsatz"/>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ind w:left="284" w:hanging="284"/>
        <w:rPr>
          <w:rFonts w:ascii="Arial" w:hAnsi="Arial" w:cs="Arial"/>
          <w:color w:val="000000"/>
        </w:rPr>
      </w:pPr>
      <w:r>
        <w:rPr>
          <w:rFonts w:ascii="Arial" w:hAnsi="Arial" w:cs="Arial"/>
          <w:color w:val="000000"/>
        </w:rPr>
        <w:t>2.</w:t>
      </w:r>
      <w:r>
        <w:rPr>
          <w:rFonts w:ascii="Arial" w:hAnsi="Arial" w:cs="Arial"/>
          <w:color w:val="000000"/>
        </w:rPr>
        <w:tab/>
        <w:t>Erzeugnisse, die von der Union im Rahmen des Schulprogramms finanziert werden, zum Verbrauch durch Kinder in der Bildungseinrichtung bzw. den Bildungseinrichtungen, für die die Beihilfe beantragt wird, bereitzustellen.</w:t>
      </w: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ind w:left="284" w:hanging="284"/>
        <w:rPr>
          <w:rFonts w:ascii="Arial" w:hAnsi="Arial" w:cs="Arial"/>
          <w:color w:val="000000"/>
        </w:rPr>
      </w:pPr>
      <w:r>
        <w:rPr>
          <w:rFonts w:ascii="Arial" w:hAnsi="Arial" w:cs="Arial"/>
          <w:color w:val="000000"/>
        </w:rPr>
        <w:t>3.</w:t>
      </w:r>
      <w:r>
        <w:rPr>
          <w:rFonts w:ascii="Arial" w:hAnsi="Arial" w:cs="Arial"/>
          <w:color w:val="000000"/>
        </w:rPr>
        <w:tab/>
        <w:t>rechtsgrundlos gezahlte Beihilfebeträge für die betreffenden Mengen zurückzuerstatten, wenn festgestellt wird, dass die gelieferten Erzeugnisse nicht an die berechtigten Kinder/Schüler der Bildungseinrichtungen abgegeben wurden oder nicht für die Unionsbeihilfe in Betracht kommen.</w:t>
      </w: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ind w:left="284" w:hanging="284"/>
        <w:rPr>
          <w:rFonts w:ascii="Arial" w:hAnsi="Arial" w:cs="Arial"/>
        </w:rPr>
      </w:pPr>
      <w:r>
        <w:rPr>
          <w:rFonts w:ascii="Arial" w:hAnsi="Arial" w:cs="Arial"/>
          <w:color w:val="000000"/>
        </w:rPr>
        <w:t>4.</w:t>
      </w:r>
      <w:r>
        <w:rPr>
          <w:rFonts w:ascii="Arial" w:hAnsi="Arial" w:cs="Arial"/>
          <w:color w:val="000000"/>
        </w:rPr>
        <w:tab/>
        <w:t xml:space="preserve">Aufzeichnungen über Namen und Anschriften der Bildungseinrichtungen und die gelieferten Mengen der </w:t>
      </w:r>
      <w:r>
        <w:rPr>
          <w:rFonts w:ascii="Arial" w:hAnsi="Arial" w:cs="Arial"/>
        </w:rPr>
        <w:t>jeweiligen Erzeugnisse zu führen und diese 5 Jahre aufzubewahren.</w:t>
      </w:r>
    </w:p>
    <w:p>
      <w:pPr>
        <w:autoSpaceDE w:val="0"/>
        <w:autoSpaceDN w:val="0"/>
        <w:adjustRightInd w:val="0"/>
        <w:spacing w:after="0" w:line="240" w:lineRule="auto"/>
        <w:rPr>
          <w:rFonts w:ascii="Arial" w:hAnsi="Arial" w:cs="Arial"/>
        </w:rPr>
      </w:pPr>
    </w:p>
    <w:p>
      <w:pPr>
        <w:tabs>
          <w:tab w:val="left" w:pos="284"/>
        </w:tabs>
        <w:autoSpaceDE w:val="0"/>
        <w:autoSpaceDN w:val="0"/>
        <w:adjustRightInd w:val="0"/>
        <w:spacing w:after="0" w:line="240" w:lineRule="auto"/>
        <w:ind w:left="284" w:hanging="284"/>
        <w:rPr>
          <w:rFonts w:ascii="Arial" w:hAnsi="Arial" w:cs="Arial"/>
          <w:color w:val="000000"/>
        </w:rPr>
      </w:pPr>
      <w:r>
        <w:rPr>
          <w:rFonts w:ascii="Arial" w:hAnsi="Arial" w:cs="Arial"/>
          <w:color w:val="000000"/>
        </w:rPr>
        <w:t>5.</w:t>
      </w:r>
      <w:r>
        <w:rPr>
          <w:rFonts w:ascii="Arial" w:hAnsi="Arial" w:cs="Arial"/>
          <w:color w:val="000000"/>
        </w:rPr>
        <w:tab/>
        <w:t>den zuständigen Behörden der Europäischen Union, der Bundesrepublik Deutschland und des Freistaates Thüringen sowie ihren Prüforganen auf Verlangen die einschlägigen Belege, Bücher und Aufzeichnungen zur Verfügung zu stellen und erforderliche Kontrollen vor Ort zu ermöglichen, Auskünfte zu erteilen und die erforderliche Unterstützung zu gewähren (insbesondere was die Buchprüfung und die Warenuntersuchung anbelangt).</w:t>
      </w:r>
    </w:p>
    <w:p>
      <w:pPr>
        <w:tabs>
          <w:tab w:val="left" w:pos="284"/>
        </w:tabs>
        <w:autoSpaceDE w:val="0"/>
        <w:autoSpaceDN w:val="0"/>
        <w:adjustRightInd w:val="0"/>
        <w:spacing w:after="0" w:line="240" w:lineRule="auto"/>
        <w:ind w:left="284" w:hanging="284"/>
        <w:rPr>
          <w:rFonts w:ascii="Arial" w:hAnsi="Arial" w:cs="Arial"/>
          <w:color w:val="000000"/>
        </w:rPr>
      </w:pPr>
    </w:p>
    <w:p>
      <w:pPr>
        <w:tabs>
          <w:tab w:val="left" w:pos="284"/>
        </w:tabs>
        <w:autoSpaceDE w:val="0"/>
        <w:autoSpaceDN w:val="0"/>
        <w:adjustRightInd w:val="0"/>
        <w:spacing w:after="0" w:line="240" w:lineRule="auto"/>
        <w:ind w:left="284" w:hanging="284"/>
        <w:rPr>
          <w:rFonts w:ascii="Arial" w:hAnsi="Arial" w:cs="Arial"/>
          <w:color w:val="000000"/>
        </w:rPr>
      </w:pPr>
      <w:r>
        <w:rPr>
          <w:rFonts w:ascii="Arial" w:hAnsi="Arial" w:cs="Arial"/>
          <w:color w:val="000000"/>
        </w:rPr>
        <w:t>6.</w:t>
      </w:r>
      <w:r>
        <w:rPr>
          <w:rFonts w:ascii="Arial" w:hAnsi="Arial" w:cs="Arial"/>
          <w:color w:val="000000"/>
        </w:rPr>
        <w:tab/>
        <w:t>die von der Bewilligungsbehörde zur Verfügung gestellten Formulare zu verwenden.</w:t>
      </w:r>
    </w:p>
    <w:p>
      <w:pPr>
        <w:tabs>
          <w:tab w:val="left" w:pos="284"/>
        </w:tabs>
        <w:autoSpaceDE w:val="0"/>
        <w:autoSpaceDN w:val="0"/>
        <w:adjustRightInd w:val="0"/>
        <w:spacing w:after="0" w:line="240" w:lineRule="auto"/>
        <w:ind w:left="284" w:hanging="284"/>
        <w:rPr>
          <w:rFonts w:ascii="Arial" w:hAnsi="Arial" w:cs="Arial"/>
          <w:color w:val="000000"/>
        </w:rPr>
      </w:pPr>
    </w:p>
    <w:p>
      <w:pPr>
        <w:tabs>
          <w:tab w:val="left" w:pos="284"/>
        </w:tabs>
        <w:autoSpaceDE w:val="0"/>
        <w:autoSpaceDN w:val="0"/>
        <w:adjustRightInd w:val="0"/>
        <w:spacing w:after="0" w:line="240" w:lineRule="auto"/>
        <w:ind w:left="284" w:hanging="284"/>
        <w:rPr>
          <w:rFonts w:ascii="Arial" w:hAnsi="Arial" w:cs="Arial"/>
          <w:color w:val="000000"/>
        </w:rPr>
      </w:pPr>
      <w:r>
        <w:rPr>
          <w:rFonts w:ascii="Arial" w:hAnsi="Arial" w:cs="Arial"/>
          <w:color w:val="000000"/>
        </w:rPr>
        <w:t>7.</w:t>
      </w:r>
      <w:r>
        <w:rPr>
          <w:rFonts w:ascii="Arial" w:hAnsi="Arial" w:cs="Arial"/>
          <w:color w:val="000000"/>
        </w:rPr>
        <w:tab/>
        <w:t>zu gewährleisten, dass die beihilfefähigen Erzeugnisse keine Qualitätsmängel aufweisen.</w:t>
      </w: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jc w:val="both"/>
        <w:rPr>
          <w:rFonts w:ascii="Arial" w:hAnsi="Arial" w:cs="Arial"/>
          <w:b/>
          <w:color w:val="000000"/>
        </w:rPr>
      </w:pPr>
      <w:r>
        <w:rPr>
          <w:rFonts w:ascii="Arial" w:hAnsi="Arial" w:cs="Arial"/>
          <w:b/>
          <w:color w:val="000000"/>
        </w:rPr>
        <w:t>Mir/Uns ist bekannt, dass:</w:t>
      </w: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ind w:left="284" w:hanging="284"/>
        <w:rPr>
          <w:rFonts w:ascii="Arial" w:hAnsi="Arial" w:cs="Arial"/>
        </w:rPr>
      </w:pPr>
      <w:r>
        <w:rPr>
          <w:rFonts w:ascii="Arial" w:hAnsi="Arial" w:cs="Arial"/>
          <w:color w:val="000000"/>
        </w:rPr>
        <w:t>1.</w:t>
      </w:r>
      <w:r>
        <w:rPr>
          <w:rFonts w:ascii="Arial" w:hAnsi="Arial" w:cs="Arial"/>
          <w:color w:val="000000"/>
        </w:rPr>
        <w:tab/>
        <w:t xml:space="preserve">die Belieferung der </w:t>
      </w:r>
      <w:r>
        <w:rPr>
          <w:rFonts w:ascii="Arial" w:hAnsi="Arial" w:cs="Arial"/>
        </w:rPr>
        <w:t>Bildungseinrichtungen mit beihilfefähigen Erzeugnissen erst erfolgen kann, wenn die Zulassung als Lieferant für das EU-Schulprogramm erfolgte, ein Antrag auf Bewilligung einer Unionsbeihilfe (Zuwendungsantrag) gestellt wurde und darauf basierend der Zuwendungsbescheid vorliegt.</w:t>
      </w: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ind w:left="284" w:hanging="284"/>
        <w:rPr>
          <w:rFonts w:ascii="Arial" w:hAnsi="Arial" w:cs="Arial"/>
          <w:color w:val="000000"/>
        </w:rPr>
      </w:pPr>
      <w:r>
        <w:rPr>
          <w:rFonts w:ascii="Arial" w:hAnsi="Arial" w:cs="Arial"/>
          <w:color w:val="000000"/>
        </w:rPr>
        <w:t>2.</w:t>
      </w:r>
      <w:r>
        <w:rPr>
          <w:rFonts w:ascii="Arial" w:hAnsi="Arial" w:cs="Arial"/>
          <w:color w:val="000000"/>
        </w:rPr>
        <w:tab/>
        <w:t>die Zulassung gemäß Art. 7 der VO (EU) 2017/40 ausgesetzt oder entzogen werden kann, wenn die Anforderungen nach Art. 6 der VO (EU) 2017/40 nicht eingehalten werden.</w:t>
      </w: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ind w:left="284" w:hanging="284"/>
        <w:rPr>
          <w:rFonts w:ascii="Arial" w:hAnsi="Arial" w:cs="Arial"/>
          <w:color w:val="000000"/>
        </w:rPr>
      </w:pPr>
      <w:r>
        <w:rPr>
          <w:rFonts w:ascii="Arial" w:hAnsi="Arial" w:cs="Arial"/>
          <w:color w:val="000000"/>
        </w:rPr>
        <w:t>3.</w:t>
      </w:r>
      <w:r>
        <w:rPr>
          <w:rFonts w:ascii="Arial" w:hAnsi="Arial" w:cs="Arial"/>
          <w:color w:val="000000"/>
        </w:rPr>
        <w:tab/>
        <w:t xml:space="preserve">alle Angaben, von denen die Bewilligung, Gewährung, Weitergewährung, Rückforderung </w:t>
      </w:r>
    </w:p>
    <w:p>
      <w:pPr>
        <w:autoSpaceDE w:val="0"/>
        <w:autoSpaceDN w:val="0"/>
        <w:adjustRightInd w:val="0"/>
        <w:spacing w:after="0" w:line="240" w:lineRule="auto"/>
        <w:ind w:left="284"/>
        <w:rPr>
          <w:rFonts w:ascii="Arial" w:hAnsi="Arial" w:cs="Arial"/>
          <w:color w:val="000000"/>
        </w:rPr>
      </w:pPr>
      <w:r>
        <w:rPr>
          <w:rFonts w:ascii="Arial" w:hAnsi="Arial" w:cs="Arial"/>
          <w:color w:val="000000"/>
        </w:rPr>
        <w:t>oder das Belassen der Beihilfe abhängig sind, subventionserheblich im Sinne des § 264 Strafgesetzbuches sind.</w:t>
      </w:r>
    </w:p>
    <w:p>
      <w:pPr>
        <w:autoSpaceDE w:val="0"/>
        <w:autoSpaceDN w:val="0"/>
        <w:adjustRightInd w:val="0"/>
        <w:spacing w:after="0" w:line="240" w:lineRule="auto"/>
        <w:rPr>
          <w:rFonts w:ascii="Arial" w:hAnsi="Arial" w:cs="Arial"/>
          <w:color w:val="000000"/>
        </w:rPr>
      </w:pPr>
    </w:p>
    <w:p>
      <w:pPr>
        <w:autoSpaceDE w:val="0"/>
        <w:autoSpaceDN w:val="0"/>
        <w:adjustRightInd w:val="0"/>
        <w:spacing w:after="0" w:line="240" w:lineRule="auto"/>
        <w:ind w:left="284" w:hanging="284"/>
        <w:rPr>
          <w:rFonts w:ascii="Arial" w:hAnsi="Arial" w:cs="Arial"/>
        </w:rPr>
      </w:pPr>
      <w:r>
        <w:rPr>
          <w:rFonts w:ascii="Arial" w:hAnsi="Arial" w:cs="Arial"/>
          <w:color w:val="000000"/>
        </w:rPr>
        <w:t>4.</w:t>
      </w:r>
      <w:r>
        <w:rPr>
          <w:rFonts w:ascii="Arial" w:hAnsi="Arial" w:cs="Arial"/>
          <w:color w:val="000000"/>
        </w:rPr>
        <w:tab/>
      </w:r>
      <w:r>
        <w:rPr>
          <w:rFonts w:ascii="Arial" w:hAnsi="Arial" w:cs="Arial"/>
        </w:rPr>
        <w:t>Ansprüche, die im Rahmen des EU-Schulprogramms gegenüber den belieferten Bildungseinrichtungen entstanden sind, gegenüber dem Freistaat Thüringen nicht geltend gemacht werden können.</w:t>
      </w:r>
    </w:p>
    <w:p>
      <w:pPr>
        <w:autoSpaceDE w:val="0"/>
        <w:autoSpaceDN w:val="0"/>
        <w:adjustRightInd w:val="0"/>
        <w:spacing w:after="0" w:line="240" w:lineRule="auto"/>
        <w:ind w:left="284" w:hanging="284"/>
        <w:rPr>
          <w:rFonts w:ascii="Arial" w:hAnsi="Arial" w:cs="Arial"/>
          <w:color w:val="000000"/>
        </w:rPr>
      </w:pPr>
    </w:p>
    <w:p>
      <w:pPr>
        <w:autoSpaceDE w:val="0"/>
        <w:autoSpaceDN w:val="0"/>
        <w:adjustRightInd w:val="0"/>
        <w:spacing w:after="0" w:line="240" w:lineRule="auto"/>
        <w:ind w:left="284" w:hanging="284"/>
        <w:rPr>
          <w:rFonts w:ascii="Arial" w:hAnsi="Arial" w:cs="Arial"/>
          <w:color w:val="000000"/>
        </w:rPr>
      </w:pPr>
      <w:r>
        <w:rPr>
          <w:rFonts w:ascii="Arial" w:hAnsi="Arial" w:cs="Arial"/>
          <w:color w:val="000000"/>
        </w:rPr>
        <w:t>5.</w:t>
      </w:r>
      <w:r>
        <w:rPr>
          <w:rFonts w:ascii="Arial" w:hAnsi="Arial" w:cs="Arial"/>
          <w:color w:val="000000"/>
        </w:rPr>
        <w:tab/>
        <w:t>sich aus dieser Zulassung kein Rechtsanspruch auf eine Zuwendung vom Freistaat Thüringen ergibt.</w:t>
      </w:r>
    </w:p>
    <w:p>
      <w:pPr>
        <w:autoSpaceDE w:val="0"/>
        <w:autoSpaceDN w:val="0"/>
        <w:adjustRightInd w:val="0"/>
        <w:spacing w:after="0" w:line="240" w:lineRule="auto"/>
        <w:ind w:left="284" w:hanging="284"/>
        <w:rPr>
          <w:rFonts w:ascii="Arial" w:hAnsi="Arial" w:cs="Arial"/>
          <w:color w:val="000000"/>
        </w:rPr>
      </w:pPr>
    </w:p>
    <w:p>
      <w:pPr>
        <w:autoSpaceDE w:val="0"/>
        <w:autoSpaceDN w:val="0"/>
        <w:adjustRightInd w:val="0"/>
        <w:spacing w:after="0" w:line="240" w:lineRule="auto"/>
        <w:ind w:left="284" w:hanging="284"/>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b/>
          <w:color w:val="000000"/>
        </w:rPr>
      </w:pPr>
      <w:r>
        <w:rPr>
          <w:rFonts w:ascii="Arial" w:hAnsi="Arial" w:cs="Arial"/>
          <w:b/>
          <w:color w:val="000000"/>
        </w:rPr>
        <w:t>Ich/wir erkläre/n mein Einverständnis zu folgenden Bestimmungen:</w:t>
      </w: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ind w:left="284" w:hanging="284"/>
        <w:jc w:val="both"/>
        <w:rPr>
          <w:rFonts w:ascii="Arial" w:hAnsi="Arial" w:cs="Arial"/>
          <w:color w:val="000000"/>
        </w:rPr>
      </w:pPr>
      <w:r>
        <w:rPr>
          <w:rFonts w:ascii="Arial" w:hAnsi="Arial" w:cs="Arial"/>
          <w:color w:val="000000"/>
        </w:rPr>
        <w:t>1.</w:t>
      </w:r>
      <w:r>
        <w:rPr>
          <w:rFonts w:ascii="Arial" w:hAnsi="Arial" w:cs="Arial"/>
          <w:color w:val="000000"/>
        </w:rPr>
        <w:tab/>
        <w:t>Um eine Kontaktaufnahme seitens der Bildungseinrichtungen zu ermöglichen, werden meine/ unsere Kontaktdaten im Internet veröffentlicht.</w:t>
      </w:r>
    </w:p>
    <w:p>
      <w:pPr>
        <w:autoSpaceDE w:val="0"/>
        <w:autoSpaceDN w:val="0"/>
        <w:adjustRightInd w:val="0"/>
        <w:spacing w:after="0" w:line="240" w:lineRule="auto"/>
        <w:jc w:val="both"/>
        <w:rPr>
          <w:rFonts w:ascii="Arial" w:hAnsi="Arial" w:cs="Arial"/>
          <w:color w:val="000000"/>
        </w:rPr>
      </w:pPr>
    </w:p>
    <w:p>
      <w:pPr>
        <w:pStyle w:val="Listenabsatz"/>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Als Empfänger von EU-Beihilfen werden meine Förderdaten spätestens zum 31. Mai jeden Jahres im Internet (sogenannte Transparenz</w:t>
      </w:r>
      <w:r>
        <w:rPr>
          <w:rStyle w:val="Funotenzeichen"/>
          <w:rFonts w:ascii="Arial" w:hAnsi="Arial" w:cs="Arial"/>
          <w:color w:val="000000"/>
        </w:rPr>
        <w:footnoteReference w:id="3"/>
      </w:r>
      <w:r>
        <w:rPr>
          <w:rFonts w:ascii="Arial" w:hAnsi="Arial" w:cs="Arial"/>
          <w:color w:val="000000"/>
        </w:rPr>
        <w:t xml:space="preserve">) veröffentlicht. </w:t>
      </w:r>
    </w:p>
    <w:p>
      <w:pPr>
        <w:pStyle w:val="Listenabsatz"/>
        <w:autoSpaceDE w:val="0"/>
        <w:autoSpaceDN w:val="0"/>
        <w:adjustRightInd w:val="0"/>
        <w:spacing w:after="0" w:line="240" w:lineRule="auto"/>
        <w:ind w:left="360"/>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jc w:val="both"/>
        <w:rPr>
          <w:rFonts w:ascii="Arial" w:hAnsi="Arial" w:cs="Arial"/>
          <w:color w:val="000000"/>
        </w:rPr>
      </w:pP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bookmarkStart w:id="4" w:name="_GoBack"/>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bookmarkEnd w:id="4"/>
      <w:r>
        <w:rPr>
          <w:rFonts w:ascii="Arial" w:hAnsi="Arial" w:cs="Arial"/>
          <w:color w:val="000000"/>
        </w:rPr>
        <w:fldChar w:fldCharType="end"/>
      </w:r>
      <w:r>
        <w:rPr>
          <w:rFonts w:ascii="Arial" w:hAnsi="Arial" w:cs="Arial"/>
          <w:color w:val="000000"/>
        </w:rPr>
        <w:t>,</w:t>
      </w: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p>
      <w:pPr>
        <w:tabs>
          <w:tab w:val="left" w:pos="2835"/>
        </w:tabs>
        <w:autoSpaceDE w:val="0"/>
        <w:autoSpaceDN w:val="0"/>
        <w:adjustRightInd w:val="0"/>
        <w:spacing w:after="0" w:line="240" w:lineRule="auto"/>
        <w:jc w:val="both"/>
        <w:rPr>
          <w:rFonts w:ascii="Arial" w:hAnsi="Arial" w:cs="Arial"/>
          <w:color w:val="000000"/>
        </w:rPr>
      </w:pPr>
      <w:r>
        <w:rPr>
          <w:rFonts w:ascii="Arial" w:hAnsi="Arial" w:cs="Arial"/>
          <w:color w:val="000000"/>
        </w:rPr>
        <w:t>__________________________________________________________________________</w:t>
      </w:r>
    </w:p>
    <w:p>
      <w:pPr>
        <w:autoSpaceDE w:val="0"/>
        <w:autoSpaceDN w:val="0"/>
        <w:adjustRightInd w:val="0"/>
        <w:spacing w:after="0" w:line="240" w:lineRule="auto"/>
        <w:ind w:left="1418" w:hanging="1418"/>
        <w:rPr>
          <w:rFonts w:ascii="Arial" w:hAnsi="Arial" w:cs="Arial"/>
          <w:color w:val="000000"/>
        </w:rPr>
      </w:pPr>
      <w:r>
        <w:rPr>
          <w:rFonts w:ascii="Arial" w:hAnsi="Arial" w:cs="Arial"/>
          <w:color w:val="000000"/>
        </w:rPr>
        <w:t xml:space="preserve">Ort, Datum </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 xml:space="preserve">Rechtsverbindliche Unterschrift/Name(n), </w:t>
      </w:r>
    </w:p>
    <w:p>
      <w:pPr>
        <w:autoSpaceDE w:val="0"/>
        <w:autoSpaceDN w:val="0"/>
        <w:adjustRightInd w:val="0"/>
        <w:spacing w:after="0" w:line="240" w:lineRule="auto"/>
        <w:ind w:left="3542"/>
        <w:rPr>
          <w:rFonts w:ascii="Arial" w:hAnsi="Arial" w:cs="Arial"/>
          <w:color w:val="000000"/>
        </w:rPr>
      </w:pPr>
      <w:r>
        <w:rPr>
          <w:rFonts w:ascii="Arial" w:hAnsi="Arial" w:cs="Arial"/>
          <w:color w:val="000000"/>
        </w:rPr>
        <w:t>Firmenstempel</w:t>
      </w:r>
    </w:p>
    <w:p>
      <w:pPr>
        <w:autoSpaceDE w:val="0"/>
        <w:autoSpaceDN w:val="0"/>
        <w:adjustRightInd w:val="0"/>
        <w:spacing w:after="0" w:line="240" w:lineRule="auto"/>
        <w:ind w:left="3542"/>
        <w:rPr>
          <w:rFonts w:ascii="Arial" w:hAnsi="Arial" w:cs="Arial"/>
          <w:color w:val="000000"/>
        </w:rPr>
      </w:pPr>
    </w:p>
    <w:p>
      <w:pPr>
        <w:autoSpaceDE w:val="0"/>
        <w:autoSpaceDN w:val="0"/>
        <w:adjustRightInd w:val="0"/>
        <w:spacing w:after="0" w:line="240" w:lineRule="auto"/>
        <w:jc w:val="both"/>
        <w:rPr>
          <w:rFonts w:ascii="Arial" w:hAnsi="Arial" w:cs="Arial"/>
          <w:color w:val="000000"/>
        </w:rPr>
      </w:pPr>
    </w:p>
    <w:p>
      <w:pPr>
        <w:autoSpaceDE w:val="0"/>
        <w:autoSpaceDN w:val="0"/>
        <w:adjustRightInd w:val="0"/>
        <w:spacing w:after="0" w:line="240" w:lineRule="auto"/>
        <w:ind w:left="2829" w:firstLine="709"/>
        <w:jc w:val="both"/>
        <w:rPr>
          <w:rFonts w:ascii="Arial" w:hAnsi="Arial" w:cs="Arial"/>
          <w:color w:val="000000"/>
        </w:rPr>
      </w:pPr>
      <w:r>
        <w:rPr>
          <w:rFonts w:ascii="Arial" w:hAnsi="Arial" w:cs="Arial"/>
          <w:color w:val="000000"/>
        </w:rPr>
        <w:fldChar w:fldCharType="begin">
          <w:ffData>
            <w:name w:val="Text8"/>
            <w:enabled/>
            <w:calcOnExit w:val="0"/>
            <w:textInput/>
          </w:ffData>
        </w:fldChar>
      </w:r>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p>
    <w:p>
      <w:pPr>
        <w:autoSpaceDE w:val="0"/>
        <w:autoSpaceDN w:val="0"/>
        <w:adjustRightInd w:val="0"/>
        <w:spacing w:after="0" w:line="240" w:lineRule="auto"/>
        <w:ind w:left="2832" w:firstLine="708"/>
        <w:jc w:val="both"/>
        <w:rPr>
          <w:rFonts w:ascii="Arial" w:hAnsi="Arial" w:cs="Arial"/>
          <w:color w:val="000000"/>
        </w:rPr>
      </w:pPr>
      <w:r>
        <w:rPr>
          <w:rFonts w:ascii="Arial" w:hAnsi="Arial" w:cs="Arial"/>
          <w:color w:val="000000"/>
          <w:sz w:val="16"/>
          <w:szCs w:val="16"/>
        </w:rPr>
        <w:t>________________________________________</w:t>
      </w:r>
      <w:r>
        <w:rPr>
          <w:rFonts w:ascii="Arial" w:hAnsi="Arial" w:cs="Arial"/>
          <w:color w:val="000000"/>
          <w:sz w:val="16"/>
          <w:szCs w:val="16"/>
        </w:rPr>
        <w:tab/>
      </w:r>
      <w:r>
        <w:rPr>
          <w:rFonts w:ascii="Arial" w:hAnsi="Arial" w:cs="Arial"/>
          <w:color w:val="000000"/>
        </w:rPr>
        <w:tab/>
        <w:t>Name(n) in Druckbuchstaben</w:t>
      </w:r>
    </w:p>
    <w:p>
      <w:pPr>
        <w:spacing w:after="120"/>
        <w:jc w:val="both"/>
        <w:rPr>
          <w:rFonts w:ascii="Arial" w:hAnsi="Arial" w:cs="Arial"/>
          <w:b/>
          <w:color w:val="000000"/>
        </w:rPr>
      </w:pPr>
    </w:p>
    <w:p>
      <w:pPr>
        <w:spacing w:after="120"/>
        <w:jc w:val="both"/>
        <w:rPr>
          <w:rFonts w:ascii="Arial" w:hAnsi="Arial" w:cs="Arial"/>
          <w:b/>
          <w:color w:val="000000"/>
        </w:rPr>
      </w:pPr>
      <w:r>
        <w:rPr>
          <w:rFonts w:ascii="Arial" w:hAnsi="Arial" w:cs="Arial"/>
          <w:b/>
          <w:color w:val="000000"/>
        </w:rPr>
        <w:t>Anlagen:</w:t>
      </w:r>
    </w:p>
    <w:p>
      <w:pPr>
        <w:spacing w:after="0" w:line="240" w:lineRule="auto"/>
        <w:ind w:left="703" w:hanging="703"/>
        <w:rPr>
          <w:rFonts w:ascii="Arial" w:hAnsi="Arial" w:cs="Arial"/>
          <w:color w:val="000000"/>
        </w:rPr>
      </w:pPr>
      <w:sdt>
        <w:sdtPr>
          <w:rPr>
            <w:rFonts w:ascii="Arial" w:hAnsi="Arial" w:cs="Arial"/>
            <w:color w:val="000000"/>
            <w:sz w:val="24"/>
            <w:szCs w:val="24"/>
          </w:rPr>
          <w:id w:val="1664588084"/>
          <w14:checkbox>
            <w14:checked w14:val="0"/>
            <w14:checkedState w14:val="2612" w14:font="MS Gothic"/>
            <w14:uncheckedState w14:val="2610" w14:font="MS Gothic"/>
          </w14:checkbox>
        </w:sdtPr>
        <w:sdtContent>
          <w:r>
            <w:rPr>
              <w:rFonts w:ascii="MS Gothic" w:eastAsia="MS Gothic" w:hAnsi="MS Gothic" w:cs="Arial" w:hint="eastAsia"/>
              <w:color w:val="000000"/>
              <w:sz w:val="24"/>
              <w:szCs w:val="24"/>
            </w:rPr>
            <w:t>☐</w:t>
          </w:r>
        </w:sdtContent>
      </w:sdt>
      <w:r>
        <w:rPr>
          <w:rFonts w:ascii="Arial" w:hAnsi="Arial" w:cs="Arial"/>
          <w:color w:val="000000"/>
        </w:rPr>
        <w:tab/>
        <w:t>Kopie Handelsregisterauszug (juristische Personen) / Kopie Gewerbeanmeldung (natürliche Personen)</w:t>
      </w:r>
    </w:p>
    <w:p>
      <w:pPr>
        <w:spacing w:after="0" w:line="240" w:lineRule="auto"/>
        <w:ind w:left="703" w:hanging="703"/>
        <w:rPr>
          <w:rFonts w:ascii="Arial" w:hAnsi="Arial" w:cs="Arial"/>
          <w:color w:val="000000"/>
        </w:rPr>
      </w:pPr>
      <w:sdt>
        <w:sdtPr>
          <w:rPr>
            <w:rFonts w:ascii="Arial" w:hAnsi="Arial" w:cs="Arial"/>
            <w:color w:val="000000"/>
            <w:sz w:val="24"/>
            <w:szCs w:val="24"/>
          </w:rPr>
          <w:id w:val="-1198540497"/>
          <w14:checkbox>
            <w14:checked w14:val="0"/>
            <w14:checkedState w14:val="2612" w14:font="MS Gothic"/>
            <w14:uncheckedState w14:val="2610" w14:font="MS Gothic"/>
          </w14:checkbox>
        </w:sdtPr>
        <w:sdtContent>
          <w:r>
            <w:rPr>
              <w:rFonts w:ascii="MS Gothic" w:eastAsia="MS Gothic" w:hAnsi="MS Gothic" w:cs="Arial" w:hint="eastAsia"/>
              <w:color w:val="000000"/>
              <w:sz w:val="24"/>
              <w:szCs w:val="24"/>
            </w:rPr>
            <w:t>☐</w:t>
          </w:r>
        </w:sdtContent>
      </w:sdt>
      <w:r>
        <w:rPr>
          <w:rFonts w:ascii="Arial" w:hAnsi="Arial" w:cs="Arial"/>
          <w:color w:val="000000"/>
        </w:rPr>
        <w:tab/>
        <w:t>Bestätigung der Registrierung als Lebensmittelunternehmen durch das zuständige Veterinär- und Lebensmittelüberwachungsamt</w:t>
      </w:r>
    </w:p>
    <w:sectPr>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59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jc w:val="right"/>
    </w:pPr>
    <w:sdt>
      <w:sdtPr>
        <w:id w:val="1872725364"/>
        <w:docPartObj>
          <w:docPartGallery w:val="Page Numbers (Top of Page)"/>
          <w:docPartUnique/>
        </w:docPartObj>
      </w:sdtPr>
      <w:sdtContent>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w:t>
        </w:r>
        <w:r>
          <w:rPr>
            <w:b/>
            <w:bCs/>
            <w:sz w:val="24"/>
            <w:szCs w:val="24"/>
          </w:rPr>
          <w:fldChar w:fldCharType="begin"/>
        </w:r>
        <w:r>
          <w:rPr>
            <w:b/>
            <w:bCs/>
          </w:rPr>
          <w:instrText>NUMPAGES</w:instrText>
        </w:r>
        <w:r>
          <w:rPr>
            <w:b/>
            <w:bCs/>
            <w:sz w:val="24"/>
            <w:szCs w:val="24"/>
          </w:rPr>
          <w:fldChar w:fldCharType="separate"/>
        </w:r>
        <w:r>
          <w:rPr>
            <w:b/>
            <w:bCs/>
            <w:noProof/>
          </w:rPr>
          <w:t>3</w:t>
        </w:r>
        <w:r>
          <w:rPr>
            <w:b/>
            <w:bCs/>
            <w:sz w:val="24"/>
            <w:szCs w:val="24"/>
          </w:rPr>
          <w:fldChar w:fldCharType="end"/>
        </w:r>
      </w:sdtContent>
    </w:sdt>
  </w:p>
  <w:p>
    <w:pPr>
      <w:pStyle w:val="Fuzeile"/>
      <w:rPr>
        <w:sz w:val="18"/>
        <w:szCs w:val="18"/>
      </w:rPr>
    </w:pPr>
    <w:r>
      <w:rPr>
        <w:sz w:val="18"/>
        <w:szCs w:val="18"/>
      </w:rPr>
      <w:t>TLLLR März 2025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214088"/>
      <w:docPartObj>
        <w:docPartGallery w:val="Page Numbers (Bottom of Page)"/>
        <w:docPartUnique/>
      </w:docPartObj>
    </w:sdtPr>
    <w:sdtContent>
      <w:sdt>
        <w:sdtPr>
          <w:id w:val="-1769616900"/>
          <w:docPartObj>
            <w:docPartGallery w:val="Page Numbers (Top of Page)"/>
            <w:docPartUnique/>
          </w:docPartObj>
        </w:sdtPr>
        <w:sdtContent>
          <w:p>
            <w:pPr>
              <w:pStyle w:val="Fuzeile"/>
              <w:jc w:val="right"/>
            </w:pP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w:t>
            </w:r>
            <w:r>
              <w:rPr>
                <w:b/>
                <w:bCs/>
                <w:sz w:val="24"/>
                <w:szCs w:val="24"/>
              </w:rPr>
              <w:fldChar w:fldCharType="begin"/>
            </w:r>
            <w:r>
              <w:rPr>
                <w:b/>
                <w:bCs/>
              </w:rPr>
              <w:instrText>NUMPAGES</w:instrText>
            </w:r>
            <w:r>
              <w:rPr>
                <w:b/>
                <w:bCs/>
                <w:sz w:val="24"/>
                <w:szCs w:val="24"/>
              </w:rPr>
              <w:fldChar w:fldCharType="separate"/>
            </w:r>
            <w:r>
              <w:rPr>
                <w:b/>
                <w:bCs/>
                <w:noProof/>
              </w:rPr>
              <w:t>3</w:t>
            </w:r>
            <w:r>
              <w:rPr>
                <w:b/>
                <w:bCs/>
                <w:sz w:val="24"/>
                <w:szCs w:val="24"/>
              </w:rPr>
              <w:fldChar w:fldCharType="end"/>
            </w:r>
          </w:p>
        </w:sdtContent>
      </w:sdt>
    </w:sdtContent>
  </w:sdt>
  <w:p>
    <w:pPr>
      <w:pStyle w:val="Fuzeile"/>
      <w:rPr>
        <w:sz w:val="18"/>
        <w:szCs w:val="18"/>
      </w:rPr>
    </w:pPr>
    <w:r>
      <w:rPr>
        <w:sz w:val="18"/>
        <w:szCs w:val="18"/>
      </w:rPr>
      <w:t>Stand März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unotentext"/>
      </w:pPr>
      <w:r>
        <w:rPr>
          <w:rStyle w:val="Funotenzeichen"/>
        </w:rPr>
        <w:footnoteRef/>
      </w:r>
      <w:r>
        <w:t xml:space="preserve"> </w:t>
      </w:r>
      <w:r>
        <w:rPr>
          <w:rFonts w:cs="Arial"/>
          <w:sz w:val="18"/>
          <w:szCs w:val="18"/>
        </w:rPr>
        <w:t>Die Zulassung kann für maximal 5 Jahre beantragt werden</w:t>
      </w:r>
      <w:r>
        <w:t>.</w:t>
      </w:r>
    </w:p>
  </w:footnote>
  <w:footnote w:id="2">
    <w:p>
      <w:pPr>
        <w:pStyle w:val="Funotentext"/>
      </w:pPr>
      <w:r>
        <w:rPr>
          <w:rStyle w:val="Funotenzeichen"/>
        </w:rPr>
        <w:footnoteRef/>
      </w:r>
      <w:r>
        <w:t xml:space="preserve"> T</w:t>
      </w:r>
      <w:r>
        <w:rPr>
          <w:rFonts w:cs="Arial"/>
          <w:sz w:val="18"/>
          <w:szCs w:val="18"/>
        </w:rPr>
        <w:t>rifft nur für Zulassungen zu, die für einen Zeitraum von weniger als 5 Jahre ausgesprochen wurden.</w:t>
      </w:r>
    </w:p>
  </w:footnote>
  <w:footnote w:id="3">
    <w:p>
      <w:pPr>
        <w:pStyle w:val="Funotentext"/>
      </w:pPr>
      <w:r>
        <w:rPr>
          <w:rStyle w:val="Funotenzeichen"/>
        </w:rPr>
        <w:footnoteRef/>
      </w:r>
      <w:r>
        <w:t xml:space="preserve"> s. „Transparenzhinweise“ unter https://tlllr.thueringen.de/foerderung/eu-schulprogramm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FC0FFB"/>
    <w:multiLevelType w:val="hybridMultilevel"/>
    <w:tmpl w:val="949A709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documentProtection w:edit="forms" w:enforcement="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8A54825-5DF0-4882-94F8-6E78ADED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Funotentext">
    <w:name w:val="footnote text"/>
    <w:basedOn w:val="Standard"/>
    <w:link w:val="FunotentextZchn"/>
    <w:semiHidden/>
    <w:unhideWhenUsed/>
    <w:pPr>
      <w:spacing w:after="0" w:line="240" w:lineRule="auto"/>
    </w:pPr>
    <w:rPr>
      <w:sz w:val="20"/>
      <w:szCs w:val="20"/>
    </w:rPr>
  </w:style>
  <w:style w:type="character" w:customStyle="1" w:styleId="FunotentextZchn">
    <w:name w:val="Fußnotentext Zchn"/>
    <w:basedOn w:val="Absatz-Standardschriftart"/>
    <w:link w:val="Funotentext"/>
    <w:semiHidden/>
    <w:rPr>
      <w:sz w:val="20"/>
      <w:szCs w:val="20"/>
    </w:rPr>
  </w:style>
  <w:style w:type="character" w:styleId="Funotenzeichen">
    <w:name w:val="footnote reference"/>
    <w:basedOn w:val="Absatz-Standardschriftart"/>
    <w:semiHidden/>
    <w:unhideWhenUsed/>
    <w:rPr>
      <w:vertAlign w:val="superscript"/>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Hyperlink">
    <w:name w:val="Hyperlink"/>
    <w:basedOn w:val="Absatz-Standardschriftart"/>
    <w:uiPriority w:val="99"/>
    <w:unhideWhenUsed/>
    <w:rPr>
      <w:color w:val="0000FF" w:themeColor="hyperlink"/>
      <w:u w:val="single"/>
    </w:r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78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B932C-5A5B-401A-BD0E-DB4840D4D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651</Words>
  <Characters>4108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Thüringer Landwirtschaftsämter</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TLVWA Smolinski, Adelheid</dc:creator>
  <cp:lastModifiedBy>TLLLR Riedel-Kopp, Kerstin</cp:lastModifiedBy>
  <cp:revision>7</cp:revision>
  <cp:lastPrinted>2017-04-26T11:25:00Z</cp:lastPrinted>
  <dcterms:created xsi:type="dcterms:W3CDTF">2025-03-20T08:15:00Z</dcterms:created>
  <dcterms:modified xsi:type="dcterms:W3CDTF">2025-03-20T08:24:00Z</dcterms:modified>
</cp:coreProperties>
</file>